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9C8" w14:textId="77777777" w:rsidR="00046AE0" w:rsidRDefault="00046AE0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CFCEB0A" w14:textId="09F55B8B" w:rsidR="001F7CEC" w:rsidRPr="009A308F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ОБЗОР ФЕДЕРАЛЬНОГО ЗАКОНОДАТЕЛЬСТВА</w:t>
      </w:r>
    </w:p>
    <w:p w14:paraId="2DD19EEC" w14:textId="4E0F1FAB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 xml:space="preserve">(с </w:t>
      </w:r>
      <w:r>
        <w:rPr>
          <w:rFonts w:ascii="Times New Roman" w:hAnsi="Times New Roman"/>
          <w:b/>
          <w:bCs/>
          <w:sz w:val="28"/>
          <w:szCs w:val="28"/>
        </w:rPr>
        <w:t xml:space="preserve">01 </w:t>
      </w:r>
      <w:r w:rsidR="001072CF">
        <w:rPr>
          <w:rFonts w:ascii="Times New Roman" w:hAnsi="Times New Roman"/>
          <w:b/>
          <w:bCs/>
          <w:sz w:val="28"/>
          <w:szCs w:val="28"/>
        </w:rPr>
        <w:t>января</w:t>
      </w:r>
      <w:r w:rsidR="002F3F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BF2B3B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2CF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353EBDEF" w14:textId="77777777" w:rsidR="00046AE0" w:rsidRDefault="00046AE0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4967E3" w14:textId="77777777" w:rsidR="008061F0" w:rsidRDefault="008061F0" w:rsidP="00CE2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199B8" w14:textId="44575250" w:rsidR="002664B9" w:rsidRPr="002664B9" w:rsidRDefault="002664B9" w:rsidP="00C92440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62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ИЗМЕНЕНИЯ В ПОСТАНОВЛЕНИЕ ПРАВИТЕЛЬСТВА РОССИЙСКОЙ ФЕДЕРАЦИИ ОТ 21 ИЮЛЯ 2021 Г.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1230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A243601" w14:textId="447A5E5C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Уточнен предмет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8610CD" w14:textId="0EB1616A" w:rsidR="00125C41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Закреплено, что предметом государственного контроля (надзора) является соблюдение работодателями требований трудового законодательства, включая законодательство о специальной оценке условий труда, иных нормативных правовых актов, содержащих нормы трудового права, обязательств перед работниками по соглашению в части обязанностей работодателя, установленных частями первой, третьей и четвертой ТК РФ.</w:t>
      </w:r>
    </w:p>
    <w:p w14:paraId="45F2E21E" w14:textId="79690D85" w:rsidR="00046AE0" w:rsidRDefault="00046AE0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06 февраля 2025 года.</w:t>
      </w:r>
    </w:p>
    <w:p w14:paraId="5A1A77FF" w14:textId="77777777" w:rsidR="002664B9" w:rsidRPr="003E3519" w:rsidRDefault="002664B9" w:rsidP="0026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AFF5D0" w14:textId="3C0E6623" w:rsidR="00CC0BA8" w:rsidRDefault="00CE2B77" w:rsidP="00C92440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C0BA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РФ ОТ 29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63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ПРАВИТЕЛЬСТВА РОССИЙСКОЙ ФЕДЕРАЦИИ ОТ 2 ИЮНЯ 2022 Г. 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1014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8C13457" w14:textId="1CED6CBD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B9">
        <w:rPr>
          <w:rFonts w:ascii="Times New Roman" w:hAnsi="Times New Roman" w:cs="Times New Roman"/>
          <w:bCs/>
          <w:sz w:val="28"/>
          <w:szCs w:val="28"/>
        </w:rPr>
        <w:t>Внесены уточнения в порядок расследования причин аварийных ситуаций при теплоснабжении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701BA1C" w14:textId="77777777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B9">
        <w:rPr>
          <w:rFonts w:ascii="Times New Roman" w:hAnsi="Times New Roman" w:cs="Times New Roman"/>
          <w:bCs/>
          <w:sz w:val="28"/>
          <w:szCs w:val="28"/>
        </w:rPr>
        <w:t>Установлено, что расследование причин аварийных ситуаций в сфере теплоснабжения осуществляется федеральным органом исполнительной власти, уполномоченным на осуществление федерального государственного энергетического надзора (на объектах (в организациях), подведомственных федеральным органам исполнительной власти в сфере обороны, обеспечения безопасности, государственной охраны, внешней разведки, мобилизационной подготовки и мобилизации, - подразделениями указанных федеральных органов исполнительной власти).</w:t>
      </w:r>
    </w:p>
    <w:p w14:paraId="384D891B" w14:textId="790B9E6B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B9">
        <w:rPr>
          <w:rFonts w:ascii="Times New Roman" w:hAnsi="Times New Roman" w:cs="Times New Roman"/>
          <w:bCs/>
          <w:sz w:val="28"/>
          <w:szCs w:val="28"/>
        </w:rPr>
        <w:t xml:space="preserve">Также используемые по тексту слова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64B9">
        <w:rPr>
          <w:rFonts w:ascii="Times New Roman" w:hAnsi="Times New Roman" w:cs="Times New Roman"/>
          <w:bCs/>
          <w:sz w:val="28"/>
          <w:szCs w:val="28"/>
        </w:rPr>
        <w:t>при теплоснабжении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664B9">
        <w:rPr>
          <w:rFonts w:ascii="Times New Roman" w:hAnsi="Times New Roman" w:cs="Times New Roman"/>
          <w:bCs/>
          <w:sz w:val="28"/>
          <w:szCs w:val="28"/>
        </w:rPr>
        <w:t xml:space="preserve"> заменены словами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664B9">
        <w:rPr>
          <w:rFonts w:ascii="Times New Roman" w:hAnsi="Times New Roman" w:cs="Times New Roman"/>
          <w:bCs/>
          <w:sz w:val="28"/>
          <w:szCs w:val="28"/>
        </w:rPr>
        <w:t>в сфере теплоснабжения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2664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E05E4F" w14:textId="56C9775F" w:rsidR="0078382F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64B9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 1 марта 2025 г</w:t>
      </w:r>
      <w:r w:rsidR="00046AE0">
        <w:rPr>
          <w:rFonts w:ascii="Times New Roman" w:hAnsi="Times New Roman" w:cs="Times New Roman"/>
          <w:bCs/>
          <w:sz w:val="28"/>
          <w:szCs w:val="28"/>
        </w:rPr>
        <w:t>ода</w:t>
      </w:r>
      <w:r w:rsidRPr="002664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DCDE80" w14:textId="77777777" w:rsidR="002664B9" w:rsidRPr="00523F54" w:rsidRDefault="002664B9" w:rsidP="0026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6A331" w14:textId="2E4C2FD7" w:rsidR="00CC0BA8" w:rsidRDefault="00CE2B77" w:rsidP="002664B9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УКАЗ ПРЕЗИДЕНТА РФ ОТ 16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18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О ПРИЗЫВЕ ГРАЖДАН РОССИЙСКОЙ ФЕДЕРАЦИИ, ПРЕБЫВАЮЩИХ В ЗАПАСЕ, НА ВОЕННЫЕ СБОРЫ В 2025 ГОДУ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7B61C4" w14:textId="16C7BB77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 xml:space="preserve">Подписан указ о призыве в 2025 году пребывающих в запасе граждан РФ для прохождения военных сборов в Вооруженных Силах РФ, войсках </w:t>
      </w:r>
      <w:proofErr w:type="spellStart"/>
      <w:r w:rsidRPr="002664B9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2664B9">
        <w:rPr>
          <w:rFonts w:ascii="Times New Roman" w:hAnsi="Times New Roman" w:cs="Times New Roman"/>
          <w:sz w:val="28"/>
          <w:szCs w:val="28"/>
        </w:rPr>
        <w:t>, спасательных воинских формированиях МЧС, органах государственной охраны и органах федеральной службы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625B25" w14:textId="77777777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На Правительство РФ и органы исполнительной власти субъектов РФ возлагается обеспечение выполнения мероприятий, связанных с призывом.</w:t>
      </w:r>
    </w:p>
    <w:p w14:paraId="0338C365" w14:textId="4EBE49F9" w:rsidR="00735358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Настоящий Указ вступает в силу со дня его официального опубликования</w:t>
      </w:r>
      <w:r w:rsidR="00046AE0">
        <w:rPr>
          <w:rFonts w:ascii="Times New Roman" w:hAnsi="Times New Roman" w:cs="Times New Roman"/>
          <w:sz w:val="28"/>
          <w:szCs w:val="28"/>
        </w:rPr>
        <w:t xml:space="preserve"> с 16 января 2025 года</w:t>
      </w:r>
      <w:r w:rsidRPr="002664B9">
        <w:rPr>
          <w:rFonts w:ascii="Times New Roman" w:hAnsi="Times New Roman" w:cs="Times New Roman"/>
          <w:sz w:val="28"/>
          <w:szCs w:val="28"/>
        </w:rPr>
        <w:t>.</w:t>
      </w:r>
    </w:p>
    <w:p w14:paraId="48F5C1EA" w14:textId="77777777" w:rsidR="002664B9" w:rsidRDefault="002664B9" w:rsidP="0026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A0DEB1" w14:textId="48182911" w:rsidR="00424BCF" w:rsidRDefault="00CE2B77" w:rsidP="002664B9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УКАЗ ПРЕЗИДЕНТА РФ ОТ 16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28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О ПРОВЕДЕНИИ В РОССИЙСКОЙ ФЕДЕРАЦИИ ГОДА ЗАЩИТНИКА ОТЕЧЕСТВА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0A03AE" w14:textId="3B89211A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Подписан указ о проведении в 2025 году Года защитника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3BFD4F" w14:textId="77777777" w:rsidR="002664B9" w:rsidRPr="002664B9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Данное решение принято в целях сохранения исторической памяти, в ознаменование 80-летия Победы в Великой Отечественной войне 1941 - 1945 годов, в благодарность ветеранам и признания подвига участников специальной военной операции.</w:t>
      </w:r>
    </w:p>
    <w:p w14:paraId="5398DA14" w14:textId="1D12B1A4" w:rsidR="00796C45" w:rsidRDefault="002664B9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4B9">
        <w:rPr>
          <w:rFonts w:ascii="Times New Roman" w:hAnsi="Times New Roman" w:cs="Times New Roman"/>
          <w:sz w:val="28"/>
          <w:szCs w:val="28"/>
        </w:rPr>
        <w:t>Настоящий Указ вступает в силу со дня его подписания</w:t>
      </w:r>
      <w:r w:rsidR="00046AE0">
        <w:rPr>
          <w:rFonts w:ascii="Times New Roman" w:hAnsi="Times New Roman" w:cs="Times New Roman"/>
          <w:sz w:val="28"/>
          <w:szCs w:val="28"/>
        </w:rPr>
        <w:t xml:space="preserve"> с 16 января 2025 года</w:t>
      </w:r>
      <w:r w:rsidRPr="002664B9">
        <w:rPr>
          <w:rFonts w:ascii="Times New Roman" w:hAnsi="Times New Roman" w:cs="Times New Roman"/>
          <w:sz w:val="28"/>
          <w:szCs w:val="28"/>
        </w:rPr>
        <w:t>.</w:t>
      </w:r>
    </w:p>
    <w:p w14:paraId="3166459B" w14:textId="77777777" w:rsidR="002664B9" w:rsidRDefault="002664B9" w:rsidP="002664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A50DD2" w14:textId="1BF05688" w:rsidR="002664B9" w:rsidRPr="002664B9" w:rsidRDefault="00CE2B77" w:rsidP="002664B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4B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ПРИКАЗ МИНСЕЛЬХОЗА РОССИИ ОТ 17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749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ПЕРЕЧЕНЬ ИНДИКАТОРОВ РИСКА НАРУШЕНИЯ ОБЯЗАТЕЛЬНЫХ ТРЕБОВАНИЙ ПРИ ОСУЩЕСТВЛЕНИИ ФЕДЕРАЛЬНОГО ГОСУДАРСТВЕННОГО КОНТРОЛЯ (НАДЗОРА) В ОБЛАСТИ РЫБОЛОВСТВА И СОХРАНЕНИЯ ВОДНЫХ БИОЛОГИЧЕСКИХ РЕСУРСОВ, УТВЕРЖДЕННЫЙ ПРИКАЗОМ МИНСЕЛЬХОЗА РОССИИ ОТ 11 ОКТЯБРЯ 2021 Г. </w:t>
      </w:r>
      <w:r w:rsidR="002664B9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664B9"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697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394752" w14:textId="0573591C" w:rsidR="002664B9" w:rsidRDefault="002664B9" w:rsidP="00C92440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64B9">
        <w:rPr>
          <w:rFonts w:ascii="Times New Roman" w:hAnsi="Times New Roman" w:cs="Times New Roman"/>
          <w:b/>
          <w:bCs/>
          <w:sz w:val="28"/>
          <w:szCs w:val="28"/>
        </w:rPr>
        <w:t>ЗАРЕГИСТРИРОВАНО В МИНЮСТЕ РОССИИ 28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>2025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2664B9">
        <w:rPr>
          <w:rFonts w:ascii="Times New Roman" w:hAnsi="Times New Roman" w:cs="Times New Roman"/>
          <w:b/>
          <w:bCs/>
          <w:sz w:val="28"/>
          <w:szCs w:val="28"/>
        </w:rPr>
        <w:t xml:space="preserve"> 81059.</w:t>
      </w:r>
    </w:p>
    <w:p w14:paraId="37EBAA4A" w14:textId="3D60E747" w:rsidR="00930577" w:rsidRPr="00930577" w:rsidRDefault="00930577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77">
        <w:rPr>
          <w:rFonts w:ascii="Times New Roman" w:hAnsi="Times New Roman" w:cs="Times New Roman"/>
          <w:sz w:val="28"/>
          <w:szCs w:val="28"/>
        </w:rPr>
        <w:t>Дополнен перечень индикаторов риска нарушения обязательных требований при осуществлении федерального государственного контроля (надзора) в области рыболовства и сохранения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3EA0F3" w14:textId="7135A13D" w:rsidR="00B4674A" w:rsidRDefault="00930577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77">
        <w:rPr>
          <w:rFonts w:ascii="Times New Roman" w:hAnsi="Times New Roman" w:cs="Times New Roman"/>
          <w:sz w:val="28"/>
          <w:szCs w:val="28"/>
        </w:rPr>
        <w:t xml:space="preserve">Таким индикатором является в числе прочего осуществление производственного контроля работником юридического лица или </w:t>
      </w:r>
      <w:r w:rsidRPr="00930577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предпринимателя, заключившего договор пользования рыболовным участком в соответствии со статьей 33.3 Федерального закона от 20 декабря 2004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30577">
        <w:rPr>
          <w:rFonts w:ascii="Times New Roman" w:hAnsi="Times New Roman" w:cs="Times New Roman"/>
          <w:sz w:val="28"/>
          <w:szCs w:val="28"/>
        </w:rPr>
        <w:t xml:space="preserve"> 166-ФЗ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30577">
        <w:rPr>
          <w:rFonts w:ascii="Times New Roman" w:hAnsi="Times New Roman" w:cs="Times New Roman"/>
          <w:sz w:val="28"/>
          <w:szCs w:val="28"/>
        </w:rPr>
        <w:t>О рыболовстве и сохранении водных биологических ресурсов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30577">
        <w:rPr>
          <w:rFonts w:ascii="Times New Roman" w:hAnsi="Times New Roman" w:cs="Times New Roman"/>
          <w:sz w:val="28"/>
          <w:szCs w:val="28"/>
        </w:rPr>
        <w:t>, которому выдано удостоверение производственного инспектора, в отношении 2 и более рыболовных участков, не имеющих общей границы либо не прилегающих друг к другу, используемых пользователем на основании договоров, при условии, что действующее удостоверение производственного инспектора имеется не более чем у 1 работника пользователя.</w:t>
      </w:r>
    </w:p>
    <w:p w14:paraId="317797FF" w14:textId="4E9B1FFA" w:rsidR="00046AE0" w:rsidRDefault="00046AE0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Вступает в силу 09 февраля 2025 года.</w:t>
      </w:r>
    </w:p>
    <w:p w14:paraId="50F99BCF" w14:textId="77777777" w:rsidR="00930577" w:rsidRDefault="00930577" w:rsidP="0004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9D9BA" w14:textId="55B8EC83" w:rsidR="00930577" w:rsidRPr="00930577" w:rsidRDefault="00046AE0" w:rsidP="0093057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8140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0577" w:rsidRPr="00930577">
        <w:rPr>
          <w:rFonts w:ascii="Times New Roman" w:hAnsi="Times New Roman" w:cs="Times New Roman"/>
          <w:b/>
          <w:bCs/>
          <w:sz w:val="28"/>
          <w:szCs w:val="28"/>
        </w:rPr>
        <w:t xml:space="preserve">ПАСПОРТ ГОСУДАРСТВЕННОЙ ПРОГРАММЫ (КОМПЛЕКСНОЙ ПРОГРАММЫ) РОССИЙСКОЙ ФЕДЕРАЦИИ 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30577" w:rsidRPr="00930577">
        <w:rPr>
          <w:rFonts w:ascii="Times New Roman" w:hAnsi="Times New Roman" w:cs="Times New Roman"/>
          <w:b/>
          <w:bCs/>
          <w:sz w:val="28"/>
          <w:szCs w:val="28"/>
        </w:rPr>
        <w:t>КОМПЛЕКСНОЕ РАЗВИТИЕ СЕЛЬСКИХ ТЕРРИТОРИЙ</w:t>
      </w:r>
      <w:r w:rsidR="009305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7750D49" w14:textId="06B3E310" w:rsidR="00424BCF" w:rsidRDefault="00930577" w:rsidP="00C92440">
      <w:pPr>
        <w:autoSpaceDE w:val="0"/>
        <w:autoSpaceDN w:val="0"/>
        <w:adjustRightInd w:val="0"/>
        <w:spacing w:after="120"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0577">
        <w:rPr>
          <w:rFonts w:ascii="Times New Roman" w:hAnsi="Times New Roman" w:cs="Times New Roman"/>
          <w:b/>
          <w:bCs/>
          <w:sz w:val="28"/>
          <w:szCs w:val="28"/>
        </w:rPr>
        <w:t>(УТВ. РЕШЕНИЕМ ПРАВИТЕЛЬСТВА РФ ОТ 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930577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930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30577">
        <w:rPr>
          <w:rFonts w:ascii="Times New Roman" w:hAnsi="Times New Roman" w:cs="Times New Roman"/>
          <w:b/>
          <w:bCs/>
          <w:sz w:val="28"/>
          <w:szCs w:val="28"/>
        </w:rPr>
        <w:t xml:space="preserve"> ММ-П11-46995)</w:t>
      </w:r>
    </w:p>
    <w:p w14:paraId="097E694D" w14:textId="519A722F" w:rsidR="00930577" w:rsidRDefault="00930577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77">
        <w:rPr>
          <w:rFonts w:ascii="Times New Roman" w:hAnsi="Times New Roman" w:cs="Times New Roman"/>
          <w:sz w:val="28"/>
          <w:szCs w:val="28"/>
        </w:rPr>
        <w:t>Разработан паспорт реализации государственной программы по комплексному развитию сельских территорий на период до 2030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4CB9B" w14:textId="119E85C4" w:rsidR="00930577" w:rsidRPr="00930577" w:rsidRDefault="00930577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77">
        <w:rPr>
          <w:rFonts w:ascii="Times New Roman" w:hAnsi="Times New Roman" w:cs="Times New Roman"/>
          <w:sz w:val="28"/>
          <w:szCs w:val="28"/>
        </w:rPr>
        <w:t>В перечне целей и направлений Программы - сохранение доли сельского населения в общей численности населения РФ, создание условий для обеспечения доступным и комфортным жильем сельского населения, создание и развитие инфраструктуры на сельских территориях.</w:t>
      </w:r>
    </w:p>
    <w:p w14:paraId="629BFCE8" w14:textId="14662869" w:rsidR="00FF79C8" w:rsidRDefault="00930577" w:rsidP="00C9244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577">
        <w:rPr>
          <w:rFonts w:ascii="Times New Roman" w:hAnsi="Times New Roman" w:cs="Times New Roman"/>
          <w:sz w:val="28"/>
          <w:szCs w:val="28"/>
        </w:rPr>
        <w:t>Установлены в числе прочего показатели Программы в разрезе субъектов РФ, объемы финансового обеспечения по годам реализации Программы.</w:t>
      </w:r>
    </w:p>
    <w:p w14:paraId="2E2901F6" w14:textId="77777777" w:rsidR="00930577" w:rsidRDefault="00930577" w:rsidP="0093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7824433" w14:textId="2DDBC186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ПРОЕКТЫ ФЕДЕРАЛЬНОГО ЗАКОНОДАТЕЛЬСТВА</w:t>
      </w:r>
    </w:p>
    <w:p w14:paraId="3C59D3B0" w14:textId="46B33608" w:rsidR="001F7CEC" w:rsidRDefault="001F7CEC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(с </w:t>
      </w:r>
      <w:r w:rsidR="003D364C">
        <w:rPr>
          <w:rFonts w:ascii="Times New Roman" w:hAnsi="Times New Roman"/>
          <w:b/>
          <w:bCs/>
          <w:sz w:val="28"/>
          <w:szCs w:val="28"/>
        </w:rPr>
        <w:t>01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2CF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 по 3</w:t>
      </w:r>
      <w:r w:rsidR="007F0A0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2CF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г.)</w:t>
      </w:r>
    </w:p>
    <w:p w14:paraId="08328EDD" w14:textId="77777777" w:rsidR="000B0536" w:rsidRPr="004318E6" w:rsidRDefault="000B0536" w:rsidP="002019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47D3395" w14:textId="63F12D7E" w:rsidR="00930577" w:rsidRPr="00930577" w:rsidRDefault="00930577" w:rsidP="00C92440">
      <w:pPr>
        <w:pStyle w:val="a3"/>
        <w:numPr>
          <w:ilvl w:val="0"/>
          <w:numId w:val="28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30577">
        <w:rPr>
          <w:rFonts w:ascii="Times New Roman" w:hAnsi="Times New Roman"/>
          <w:b/>
          <w:bCs/>
          <w:sz w:val="28"/>
          <w:szCs w:val="28"/>
        </w:rPr>
        <w:t xml:space="preserve">ПРОЕКТ ФЕДЕРАЛЬНОГО ЗАКОНА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 w:rsidRPr="00930577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 w:rsidRPr="00930577">
        <w:rPr>
          <w:rFonts w:ascii="Times New Roman" w:hAnsi="Times New Roman"/>
          <w:b/>
          <w:bCs/>
          <w:sz w:val="28"/>
          <w:szCs w:val="28"/>
        </w:rPr>
        <w:t xml:space="preserve"> (НЕ ВНЕСЕН В ГД ФС РФ)</w:t>
      </w:r>
    </w:p>
    <w:p w14:paraId="31E3D541" w14:textId="36AC9163" w:rsidR="008F5DED" w:rsidRPr="008F5DED" w:rsidRDefault="008F5DED" w:rsidP="00C9244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5DED">
        <w:rPr>
          <w:rFonts w:ascii="Times New Roman" w:hAnsi="Times New Roman"/>
          <w:sz w:val="28"/>
          <w:szCs w:val="28"/>
        </w:rPr>
        <w:t xml:space="preserve">Подготовлен проект закона, предусматривающий включение в страховой стаж всех периодов отпуска по уходу за ребенком, а также дополнительные выплаты для женщин, удостоенных звания </w:t>
      </w:r>
      <w:r>
        <w:rPr>
          <w:rFonts w:ascii="Times New Roman" w:hAnsi="Times New Roman"/>
          <w:sz w:val="28"/>
          <w:szCs w:val="28"/>
        </w:rPr>
        <w:t>«</w:t>
      </w:r>
      <w:r w:rsidRPr="008F5DED">
        <w:rPr>
          <w:rFonts w:ascii="Times New Roman" w:hAnsi="Times New Roman"/>
          <w:sz w:val="28"/>
          <w:szCs w:val="28"/>
        </w:rPr>
        <w:t>Мать-Героиня</w:t>
      </w:r>
      <w:r>
        <w:rPr>
          <w:rFonts w:ascii="Times New Roman" w:hAnsi="Times New Roman"/>
          <w:sz w:val="28"/>
          <w:szCs w:val="28"/>
        </w:rPr>
        <w:t>».</w:t>
      </w:r>
    </w:p>
    <w:p w14:paraId="0C78F04A" w14:textId="2B1F995B" w:rsidR="008F5DED" w:rsidRPr="008F5DED" w:rsidRDefault="008F5DED" w:rsidP="00C9244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5DED">
        <w:rPr>
          <w:rFonts w:ascii="Times New Roman" w:hAnsi="Times New Roman"/>
          <w:sz w:val="28"/>
          <w:szCs w:val="28"/>
        </w:rPr>
        <w:t xml:space="preserve">Проектом для женщин, удостоенных звания </w:t>
      </w:r>
      <w:r>
        <w:rPr>
          <w:rFonts w:ascii="Times New Roman" w:hAnsi="Times New Roman"/>
          <w:sz w:val="28"/>
          <w:szCs w:val="28"/>
        </w:rPr>
        <w:t>«</w:t>
      </w:r>
      <w:r w:rsidRPr="008F5DED">
        <w:rPr>
          <w:rFonts w:ascii="Times New Roman" w:hAnsi="Times New Roman"/>
          <w:sz w:val="28"/>
          <w:szCs w:val="28"/>
        </w:rPr>
        <w:t>Мать-Героиня</w:t>
      </w:r>
      <w:r>
        <w:rPr>
          <w:rFonts w:ascii="Times New Roman" w:hAnsi="Times New Roman"/>
          <w:sz w:val="28"/>
          <w:szCs w:val="28"/>
        </w:rPr>
        <w:t>»</w:t>
      </w:r>
      <w:r w:rsidRPr="008F5DED">
        <w:rPr>
          <w:rFonts w:ascii="Times New Roman" w:hAnsi="Times New Roman"/>
          <w:sz w:val="28"/>
          <w:szCs w:val="28"/>
        </w:rPr>
        <w:t>, устанавливаются ежемесячные выплаты на уровне Героев Труда.</w:t>
      </w:r>
    </w:p>
    <w:p w14:paraId="6A4F3C57" w14:textId="1ECE2DDF" w:rsidR="0041110C" w:rsidRDefault="008F5DED" w:rsidP="00C92440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5DED">
        <w:rPr>
          <w:rFonts w:ascii="Times New Roman" w:hAnsi="Times New Roman"/>
          <w:sz w:val="28"/>
          <w:szCs w:val="28"/>
        </w:rPr>
        <w:t>Кроме того, снимаются действующие в настоящее время ограничения по учету в страховом стаже периодов ухода за ребенком, что позволит увеличить будущую пенсию родителей в многодетных семьях.</w:t>
      </w:r>
    </w:p>
    <w:p w14:paraId="66C28FC3" w14:textId="77777777" w:rsidR="008F5DED" w:rsidRDefault="008F5DED" w:rsidP="008F5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820C9" w14:textId="66435E4A" w:rsidR="008F5DED" w:rsidRPr="008F5DED" w:rsidRDefault="008F5DED" w:rsidP="00C92440">
      <w:pPr>
        <w:pStyle w:val="a3"/>
        <w:numPr>
          <w:ilvl w:val="0"/>
          <w:numId w:val="28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b/>
          <w:bCs/>
          <w:sz w:val="28"/>
          <w:szCs w:val="28"/>
        </w:rPr>
        <w:t xml:space="preserve">ПРОЕКТ ФЕДЕРАЛЬНОГО ЗАКОНА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 xml:space="preserve"> 819547-8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ФЕДЕРАЛЬНЫЙ ЗАКОН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3512AFF" w14:textId="78141D14" w:rsidR="008F5DED" w:rsidRPr="008F5DED" w:rsidRDefault="008F5DED" w:rsidP="00C924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>Предлагается закрепить единый порядок проведения процедур торгов и участия в них заинтересованных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EB6D9A" w14:textId="5F466FAD" w:rsidR="008F5DED" w:rsidRPr="008F5DED" w:rsidRDefault="008F5DED" w:rsidP="00C924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>Вносимыми изменениями Федеральный закон от 26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F5DED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F5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F5DED">
        <w:rPr>
          <w:rFonts w:ascii="Times New Roman" w:hAnsi="Times New Roman" w:cs="Times New Roman"/>
          <w:sz w:val="28"/>
          <w:szCs w:val="28"/>
        </w:rPr>
        <w:t xml:space="preserve"> 135-ФЗ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DED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DED">
        <w:rPr>
          <w:rFonts w:ascii="Times New Roman" w:hAnsi="Times New Roman" w:cs="Times New Roman"/>
          <w:sz w:val="28"/>
          <w:szCs w:val="28"/>
        </w:rPr>
        <w:t xml:space="preserve"> дополняется новой статьей 17.3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DED">
        <w:rPr>
          <w:rFonts w:ascii="Times New Roman" w:hAnsi="Times New Roman" w:cs="Times New Roman"/>
          <w:sz w:val="28"/>
          <w:szCs w:val="28"/>
        </w:rPr>
        <w:t>Общие требования к организации и проведению торгов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DED">
        <w:rPr>
          <w:rFonts w:ascii="Times New Roman" w:hAnsi="Times New Roman" w:cs="Times New Roman"/>
          <w:sz w:val="28"/>
          <w:szCs w:val="28"/>
        </w:rPr>
        <w:t xml:space="preserve">, в которой устанавливаются, в том числе: принципы проведения торгов; единые сроки размещения извещения о проведении торгов; полномочия организатора торгов и оператора электронной площадки; порядок проведения торгов в электронной форме на электронных площадках; порядок размещения на официальном сайте РФ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F5DED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DED">
        <w:rPr>
          <w:rFonts w:ascii="Times New Roman" w:hAnsi="Times New Roman" w:cs="Times New Roman"/>
          <w:sz w:val="28"/>
          <w:szCs w:val="28"/>
        </w:rPr>
        <w:t xml:space="preserve"> извещений о проведении торгов и о заключенных на торгах договорах; особенности заключения договора с участником торгов, занявшим второе место на торгах, в случае уклонения победителя торгов от заключения договора; случаи, при которых торги признаются несостоявшимися.</w:t>
      </w:r>
    </w:p>
    <w:p w14:paraId="4D7F5FE0" w14:textId="2C371724" w:rsidR="00D95210" w:rsidRDefault="008F5DED" w:rsidP="00C9244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>Вступление в силу изменений предполагается с 1 сентября 2025 года.</w:t>
      </w:r>
    </w:p>
    <w:p w14:paraId="6B20677D" w14:textId="77777777" w:rsidR="002611AA" w:rsidRDefault="002611AA" w:rsidP="008F5DE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9A82D" w14:textId="06E1D2C4" w:rsidR="001F7CEC" w:rsidRDefault="001F7CEC" w:rsidP="001F7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ОБЗОР 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>РЕГИОНАЛЬНО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8F56F9">
        <w:rPr>
          <w:rFonts w:ascii="Times New Roman" w:hAnsi="Times New Roman" w:cs="Times New Roman"/>
          <w:b/>
          <w:bCs/>
          <w:sz w:val="28"/>
          <w:szCs w:val="28"/>
        </w:rPr>
        <w:t xml:space="preserve"> ЗАКОНОДАТЕЛЬСТВ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3F45AB20" w14:textId="2340B5DE" w:rsidR="001F7CEC" w:rsidRDefault="001F7CEC" w:rsidP="001F7C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08F">
        <w:rPr>
          <w:rFonts w:ascii="Times New Roman" w:hAnsi="Times New Roman"/>
          <w:b/>
          <w:bCs/>
          <w:sz w:val="28"/>
          <w:szCs w:val="28"/>
        </w:rPr>
        <w:t>(с 0</w:t>
      </w: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="001072CF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 </w:t>
      </w:r>
      <w:r w:rsidRPr="009A308F">
        <w:rPr>
          <w:rFonts w:ascii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="00D9521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72CF">
        <w:rPr>
          <w:rFonts w:ascii="Times New Roman" w:hAnsi="Times New Roman"/>
          <w:b/>
          <w:bCs/>
          <w:sz w:val="28"/>
          <w:szCs w:val="28"/>
        </w:rPr>
        <w:t>января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08F">
        <w:rPr>
          <w:rFonts w:ascii="Times New Roman" w:hAnsi="Times New Roman"/>
          <w:b/>
          <w:bCs/>
          <w:sz w:val="28"/>
          <w:szCs w:val="28"/>
        </w:rPr>
        <w:t>202</w:t>
      </w:r>
      <w:r w:rsidR="001072CF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Pr="009A308F">
        <w:rPr>
          <w:rFonts w:ascii="Times New Roman" w:hAnsi="Times New Roman"/>
          <w:b/>
          <w:bCs/>
          <w:sz w:val="28"/>
          <w:szCs w:val="28"/>
        </w:rPr>
        <w:t>)</w:t>
      </w:r>
    </w:p>
    <w:p w14:paraId="6EC2D03A" w14:textId="77777777" w:rsidR="001F7CEC" w:rsidRPr="00346E49" w:rsidRDefault="001F7CEC" w:rsidP="001435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1BE4FC" w14:textId="6306D81C" w:rsidR="00C92440" w:rsidRPr="00C92440" w:rsidRDefault="008F5DED" w:rsidP="00FD352A">
      <w:pPr>
        <w:pStyle w:val="a3"/>
        <w:numPr>
          <w:ilvl w:val="0"/>
          <w:numId w:val="29"/>
        </w:numPr>
        <w:spacing w:after="120" w:line="240" w:lineRule="auto"/>
        <w:ind w:left="0" w:firstLine="85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5DED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ПЕРМСКОГО КРАЯ ОТ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ЯНВАРЯ 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 xml:space="preserve"> 12-П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F5DED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ЕДИНОВРЕМЕННОЙ ДЕНЕЖНОЙ ВЫПЛАТЫ ПРИ РОЖДЕНИИ РЕБЕНКА В ПЕРМСКОМ КРАЕ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C56CC80" w14:textId="77777777" w:rsidR="008F5DED" w:rsidRPr="008F5DED" w:rsidRDefault="008F5DED" w:rsidP="00FD352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>Определены правила предоставления единовременной денежной выплаты при рождении ребенка в крае.</w:t>
      </w:r>
    </w:p>
    <w:p w14:paraId="18F0076B" w14:textId="77777777" w:rsidR="008F5DED" w:rsidRPr="008F5DED" w:rsidRDefault="008F5DED" w:rsidP="00FD352A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 xml:space="preserve">Указано, что единовременная денежная выплата предоставляется женщине, родившей в крае ребенка в период с 1 января 2025 года по 31 декабря 2027 года, являющейся гражданином Российской Федерации, проживающей на территории края, обучающейся либо прекратившей обучение в течение 9 месяцев, предшествующих месяцу рождения ребенка, в профессиональной образовательной организации или образовательной организации высшего образования; женщине, родившей в крае ребенка в период с 1 января 2025 года по 31 декабря 2025 года, являющейся гражданином Российской Федерации, проживающей на территории края, состоящей в браке с участником специальной военной операции либо состоявшей в браке с участником специальной военной операции, который </w:t>
      </w:r>
      <w:r w:rsidRPr="008F5DED">
        <w:rPr>
          <w:rFonts w:ascii="Times New Roman" w:hAnsi="Times New Roman" w:cs="Times New Roman"/>
          <w:sz w:val="28"/>
          <w:szCs w:val="28"/>
        </w:rPr>
        <w:lastRenderedPageBreak/>
        <w:t>погиб (признан безвестно отсутствующим или объявлен умершим); отцу ребенка в случае смерти женщины, указанной выше, объявления ее умершей, признания судом безвестно отсутствующей, недееспособной, ограниченно дееспособной, ограничения ее судом в родительских правах, лишения родительских прав, объявления ее в розыск, совершения в отношении своего ребенка умышленного преступления, относящегося к преступлениям против личности, определения места жительства ребенка с отцом при расторжении брака; законному представителю ребенка в случае смерти отца ребенка, объявления его умершим, признания судом безвестно отсутствующим, недееспособным, ограниченно дееспособным, ограничения его судом в родительских правах, лишения родительских прав, объявления его в розыск, совершения в отношении своего ребенка умышленного преступления, относящегося к преступлениям против личности.</w:t>
      </w:r>
    </w:p>
    <w:p w14:paraId="4B596132" w14:textId="77777777" w:rsidR="008F5DED" w:rsidRPr="008F5DED" w:rsidRDefault="008F5DED" w:rsidP="00C92440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>Уточнено, что единовременная денежная выплата не учитывается при исчислении дохода гражданина в целях предоставления мер социальной помощи и поддержки.</w:t>
      </w:r>
    </w:p>
    <w:p w14:paraId="6802D919" w14:textId="3EF2A663" w:rsidR="00CC31A2" w:rsidRDefault="008F5DED" w:rsidP="00C92440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DED">
        <w:rPr>
          <w:rFonts w:ascii="Times New Roman" w:hAnsi="Times New Roman" w:cs="Times New Roman"/>
          <w:sz w:val="28"/>
          <w:szCs w:val="28"/>
        </w:rPr>
        <w:t>Вступает в силу через 10 дней после дня официального опубликования.</w:t>
      </w:r>
    </w:p>
    <w:p w14:paraId="2349926D" w14:textId="77777777" w:rsidR="00506A54" w:rsidRPr="00FF79C8" w:rsidRDefault="00506A54" w:rsidP="00F61E2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85D2F1" w14:textId="5633525D" w:rsidR="008F5DED" w:rsidRPr="008F5DED" w:rsidRDefault="008F5DED" w:rsidP="00FD352A">
      <w:pPr>
        <w:pStyle w:val="a3"/>
        <w:numPr>
          <w:ilvl w:val="0"/>
          <w:numId w:val="29"/>
        </w:numPr>
        <w:spacing w:after="120" w:line="360" w:lineRule="exact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8F5DED">
        <w:rPr>
          <w:rFonts w:ascii="Times New Roman" w:hAnsi="Times New Roman" w:cs="Times New Roman"/>
          <w:b/>
          <w:bCs/>
          <w:sz w:val="28"/>
          <w:szCs w:val="36"/>
        </w:rPr>
        <w:t>ПОСТАНОВЛЕНИЕ ПРАВИТЕЛЬСТВА ПЕРМСКОГО КРАЯ ОТ 29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ЯНВАРЯ </w:t>
      </w:r>
      <w:r w:rsidRPr="008F5DED">
        <w:rPr>
          <w:rFonts w:ascii="Times New Roman" w:hAnsi="Times New Roman" w:cs="Times New Roman"/>
          <w:b/>
          <w:bCs/>
          <w:sz w:val="28"/>
          <w:szCs w:val="36"/>
        </w:rPr>
        <w:t>2025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Г.</w:t>
      </w:r>
      <w:r w:rsidRPr="008F5DED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6"/>
        </w:rPr>
        <w:t>№</w:t>
      </w:r>
      <w:r w:rsidRPr="008F5DED">
        <w:rPr>
          <w:rFonts w:ascii="Times New Roman" w:hAnsi="Times New Roman" w:cs="Times New Roman"/>
          <w:b/>
          <w:bCs/>
          <w:sz w:val="28"/>
          <w:szCs w:val="36"/>
        </w:rPr>
        <w:t xml:space="preserve"> 47-П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8F5DED">
        <w:rPr>
          <w:rFonts w:ascii="Times New Roman" w:hAnsi="Times New Roman" w:cs="Times New Roman"/>
          <w:b/>
          <w:bCs/>
          <w:sz w:val="28"/>
          <w:szCs w:val="36"/>
        </w:rPr>
        <w:t>О РЕГИОНАЛЬНОЙ ПРОГРАММЕ РАЗВИТИЯ МУНИЦИПАЛЬНОЙ СЛУЖБЫ В ПЕРМСКОМ КРАЕ НА 2025 - 2027 ГОДЫ</w:t>
      </w:r>
      <w:r>
        <w:rPr>
          <w:rFonts w:ascii="Times New Roman" w:hAnsi="Times New Roman" w:cs="Times New Roman"/>
          <w:b/>
          <w:bCs/>
          <w:sz w:val="28"/>
          <w:szCs w:val="36"/>
        </w:rPr>
        <w:t>»</w:t>
      </w:r>
    </w:p>
    <w:p w14:paraId="358728CB" w14:textId="77777777" w:rsidR="00C92440" w:rsidRPr="00C92440" w:rsidRDefault="00C92440" w:rsidP="00FD352A">
      <w:pPr>
        <w:pStyle w:val="a3"/>
        <w:spacing w:after="0" w:line="36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36"/>
        </w:rPr>
      </w:pPr>
      <w:r w:rsidRPr="00C92440">
        <w:rPr>
          <w:rFonts w:ascii="Times New Roman" w:hAnsi="Times New Roman" w:cs="Times New Roman"/>
          <w:sz w:val="28"/>
          <w:szCs w:val="36"/>
        </w:rPr>
        <w:t>Указано, что целью региональной программы развития муниципальной службы в Пермском крае на 2025 - 2027 годы является создание условий для развития муниципальной службы в крае, а также повышение эффективности профессиональной служебной деятельности муниципальных служащих в крае. Задачами программы являются совершенствование нормативно-правового регулирования муниципальной службы, методическое обеспечение муниципальной службы, совершенствование механизмов кадровой работы на муниципальной службе с целью повышения эффективности профессиональной служебной деятельности муниципальных служащих.</w:t>
      </w:r>
    </w:p>
    <w:p w14:paraId="1D34B5AF" w14:textId="32562EE3" w:rsidR="00C92440" w:rsidRDefault="00C92440" w:rsidP="00FD352A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C92440">
        <w:rPr>
          <w:rFonts w:ascii="Times New Roman" w:hAnsi="Times New Roman" w:cs="Times New Roman"/>
          <w:sz w:val="28"/>
          <w:szCs w:val="36"/>
        </w:rPr>
        <w:t>Установлено, что мероприятия по развитию муниципальной службы в сфере профилактики коррупционных и иных правонарушений на муниципальной службе в крае реализуются в соответствии с Программой противодействия коррупции в крае на 2025 - 2028 годы, утвержденной указом губернатора края от 27</w:t>
      </w:r>
      <w:r>
        <w:rPr>
          <w:rFonts w:ascii="Times New Roman" w:hAnsi="Times New Roman" w:cs="Times New Roman"/>
          <w:sz w:val="28"/>
          <w:szCs w:val="36"/>
        </w:rPr>
        <w:t xml:space="preserve"> января </w:t>
      </w:r>
      <w:r w:rsidRPr="00C92440">
        <w:rPr>
          <w:rFonts w:ascii="Times New Roman" w:hAnsi="Times New Roman" w:cs="Times New Roman"/>
          <w:sz w:val="28"/>
          <w:szCs w:val="36"/>
        </w:rPr>
        <w:t>2025</w:t>
      </w:r>
      <w:r>
        <w:rPr>
          <w:rFonts w:ascii="Times New Roman" w:hAnsi="Times New Roman" w:cs="Times New Roman"/>
          <w:sz w:val="28"/>
          <w:szCs w:val="36"/>
        </w:rPr>
        <w:t xml:space="preserve"> г.</w:t>
      </w:r>
      <w:r w:rsidRPr="00C9244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№</w:t>
      </w:r>
      <w:r w:rsidRPr="00C92440">
        <w:rPr>
          <w:rFonts w:ascii="Times New Roman" w:hAnsi="Times New Roman" w:cs="Times New Roman"/>
          <w:sz w:val="28"/>
          <w:szCs w:val="36"/>
        </w:rPr>
        <w:t xml:space="preserve"> 4.</w:t>
      </w:r>
    </w:p>
    <w:p w14:paraId="2F519761" w14:textId="7A03C630" w:rsidR="00046AE0" w:rsidRPr="00C92440" w:rsidRDefault="00046AE0" w:rsidP="00FD352A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Вступило в силу 30 января 2025 года.</w:t>
      </w:r>
    </w:p>
    <w:p w14:paraId="38EA6C42" w14:textId="1D589187" w:rsidR="00955BE1" w:rsidRDefault="00C92440" w:rsidP="00FD352A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36"/>
        </w:rPr>
      </w:pPr>
      <w:r w:rsidRPr="00C92440">
        <w:rPr>
          <w:rFonts w:ascii="Times New Roman" w:hAnsi="Times New Roman" w:cs="Times New Roman"/>
          <w:sz w:val="28"/>
          <w:szCs w:val="36"/>
        </w:rPr>
        <w:lastRenderedPageBreak/>
        <w:t>Признано утратившим силу постановление Правительства края от 18</w:t>
      </w:r>
      <w:r>
        <w:rPr>
          <w:rFonts w:ascii="Times New Roman" w:hAnsi="Times New Roman" w:cs="Times New Roman"/>
          <w:sz w:val="28"/>
          <w:szCs w:val="36"/>
        </w:rPr>
        <w:t xml:space="preserve"> мая </w:t>
      </w:r>
      <w:r w:rsidRPr="00C92440">
        <w:rPr>
          <w:rFonts w:ascii="Times New Roman" w:hAnsi="Times New Roman" w:cs="Times New Roman"/>
          <w:sz w:val="28"/>
          <w:szCs w:val="36"/>
        </w:rPr>
        <w:t>2022</w:t>
      </w:r>
      <w:r>
        <w:rPr>
          <w:rFonts w:ascii="Times New Roman" w:hAnsi="Times New Roman" w:cs="Times New Roman"/>
          <w:sz w:val="28"/>
          <w:szCs w:val="36"/>
        </w:rPr>
        <w:t xml:space="preserve"> г.</w:t>
      </w:r>
      <w:r w:rsidRPr="00C9244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№</w:t>
      </w:r>
      <w:r w:rsidRPr="00C92440">
        <w:rPr>
          <w:rFonts w:ascii="Times New Roman" w:hAnsi="Times New Roman" w:cs="Times New Roman"/>
          <w:sz w:val="28"/>
          <w:szCs w:val="36"/>
        </w:rPr>
        <w:t xml:space="preserve"> 418-п </w:t>
      </w:r>
      <w:r>
        <w:rPr>
          <w:rFonts w:ascii="Times New Roman" w:hAnsi="Times New Roman" w:cs="Times New Roman"/>
          <w:sz w:val="28"/>
          <w:szCs w:val="36"/>
        </w:rPr>
        <w:t>«</w:t>
      </w:r>
      <w:r w:rsidRPr="00C92440">
        <w:rPr>
          <w:rFonts w:ascii="Times New Roman" w:hAnsi="Times New Roman" w:cs="Times New Roman"/>
          <w:sz w:val="28"/>
          <w:szCs w:val="36"/>
        </w:rPr>
        <w:t>О региональной программе развития муниципальной службы в Пермском крае на 2022 - 2024 годы</w:t>
      </w:r>
      <w:r>
        <w:rPr>
          <w:rFonts w:ascii="Times New Roman" w:hAnsi="Times New Roman" w:cs="Times New Roman"/>
          <w:sz w:val="28"/>
          <w:szCs w:val="36"/>
        </w:rPr>
        <w:t>»</w:t>
      </w:r>
      <w:r w:rsidRPr="00C92440">
        <w:rPr>
          <w:rFonts w:ascii="Times New Roman" w:hAnsi="Times New Roman" w:cs="Times New Roman"/>
          <w:sz w:val="28"/>
          <w:szCs w:val="36"/>
        </w:rPr>
        <w:t>.</w:t>
      </w:r>
    </w:p>
    <w:p w14:paraId="69D3B2AB" w14:textId="77777777" w:rsidR="00FD352A" w:rsidRPr="00FF79C8" w:rsidRDefault="00FD352A" w:rsidP="00FD352A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36"/>
          <w:szCs w:val="36"/>
        </w:rPr>
      </w:pPr>
    </w:p>
    <w:p w14:paraId="415F7F91" w14:textId="2540DB12" w:rsidR="00C92440" w:rsidRPr="00C92440" w:rsidRDefault="00C92440" w:rsidP="00FD352A">
      <w:pPr>
        <w:pStyle w:val="a3"/>
        <w:numPr>
          <w:ilvl w:val="0"/>
          <w:numId w:val="29"/>
        </w:numPr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36"/>
        </w:rPr>
      </w:pPr>
      <w:r w:rsidRPr="00C92440">
        <w:rPr>
          <w:rFonts w:ascii="Times New Roman" w:hAnsi="Times New Roman" w:cs="Times New Roman"/>
          <w:b/>
          <w:bCs/>
          <w:sz w:val="28"/>
          <w:szCs w:val="36"/>
        </w:rPr>
        <w:t>УКАЗ ГУБЕРНАТОРА ПЕРМСКОГО КРАЯ ОТ 27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ЯНВАРЯ </w:t>
      </w:r>
      <w:r w:rsidRPr="00C92440">
        <w:rPr>
          <w:rFonts w:ascii="Times New Roman" w:hAnsi="Times New Roman" w:cs="Times New Roman"/>
          <w:b/>
          <w:bCs/>
          <w:sz w:val="28"/>
          <w:szCs w:val="36"/>
        </w:rPr>
        <w:t>2025</w:t>
      </w:r>
      <w:r>
        <w:rPr>
          <w:rFonts w:ascii="Times New Roman" w:hAnsi="Times New Roman" w:cs="Times New Roman"/>
          <w:b/>
          <w:bCs/>
          <w:sz w:val="28"/>
          <w:szCs w:val="36"/>
        </w:rPr>
        <w:t xml:space="preserve"> Г.</w:t>
      </w:r>
      <w:r w:rsidRPr="00C92440">
        <w:rPr>
          <w:rFonts w:ascii="Times New Roman" w:hAnsi="Times New Roman" w:cs="Times New Roman"/>
          <w:b/>
          <w:bCs/>
          <w:sz w:val="28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36"/>
        </w:rPr>
        <w:t>№</w:t>
      </w:r>
      <w:r w:rsidRPr="00C92440">
        <w:rPr>
          <w:rFonts w:ascii="Times New Roman" w:hAnsi="Times New Roman" w:cs="Times New Roman"/>
          <w:b/>
          <w:bCs/>
          <w:sz w:val="28"/>
          <w:szCs w:val="36"/>
        </w:rPr>
        <w:t xml:space="preserve"> 4 </w:t>
      </w:r>
      <w:r>
        <w:rPr>
          <w:rFonts w:ascii="Times New Roman" w:hAnsi="Times New Roman" w:cs="Times New Roman"/>
          <w:b/>
          <w:bCs/>
          <w:sz w:val="28"/>
          <w:szCs w:val="36"/>
        </w:rPr>
        <w:t>«</w:t>
      </w:r>
      <w:r w:rsidRPr="00C92440">
        <w:rPr>
          <w:rFonts w:ascii="Times New Roman" w:hAnsi="Times New Roman" w:cs="Times New Roman"/>
          <w:b/>
          <w:bCs/>
          <w:sz w:val="28"/>
          <w:szCs w:val="36"/>
        </w:rPr>
        <w:t>ОБ УТВЕРЖДЕНИИ ПРОГРАММЫ ПРОТИВОДЕЙСТВИЯ КОРРУПЦИИ В ПЕРМСКОМ КРАЕ НА 2025 - 2028 ГОДЫ</w:t>
      </w:r>
      <w:r>
        <w:rPr>
          <w:rFonts w:ascii="Times New Roman" w:hAnsi="Times New Roman" w:cs="Times New Roman"/>
          <w:b/>
          <w:bCs/>
          <w:sz w:val="28"/>
          <w:szCs w:val="36"/>
        </w:rPr>
        <w:t>»</w:t>
      </w:r>
    </w:p>
    <w:p w14:paraId="3FB56EB4" w14:textId="77777777" w:rsidR="00C92440" w:rsidRPr="00C92440" w:rsidRDefault="00C92440" w:rsidP="00046AE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C92440">
        <w:rPr>
          <w:rFonts w:ascii="Times New Roman" w:hAnsi="Times New Roman" w:cs="Times New Roman"/>
          <w:sz w:val="28"/>
          <w:szCs w:val="36"/>
        </w:rPr>
        <w:t>Указано, что целями Программы противодействия коррупции в крае на 2025 - 2028 годы являются предупреждение причин и условий, которые порождают и способствуют порождению коррупционных явлений, формирование нетерпимости к коррупционному поведению. Задачами Программы являются совершенствование механизмов и инструментов противодействия коррупции, в том числе в целях выявления и урегулирования конфликта интересов,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и муниципальных служащих края, популяризацию в обществе антикоррупционных стандартов и развитие общественного правосознания, совершенствование мер по противодействию коррупции при осуществлении закупок товаров, работ, услуг для обеспечения государственных или муниципальных нужд,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открытости и доступности для населения деятельности органов публичной власти края, своевременная актуализация нормативной правовой базы по вопросам противодействия коррупции, устранение пробелов и противоречий в правовом регулировании.</w:t>
      </w:r>
    </w:p>
    <w:p w14:paraId="2E64C4F6" w14:textId="06014ADC" w:rsidR="00C92440" w:rsidRDefault="00C92440" w:rsidP="00046AE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C92440">
        <w:rPr>
          <w:rFonts w:ascii="Times New Roman" w:hAnsi="Times New Roman" w:cs="Times New Roman"/>
          <w:sz w:val="28"/>
          <w:szCs w:val="36"/>
        </w:rPr>
        <w:t xml:space="preserve">Финансовое обеспечение реализации Программы предусмотрено в рамках непрограммного мероприятия </w:t>
      </w:r>
      <w:r>
        <w:rPr>
          <w:rFonts w:ascii="Times New Roman" w:hAnsi="Times New Roman" w:cs="Times New Roman"/>
          <w:sz w:val="28"/>
          <w:szCs w:val="36"/>
        </w:rPr>
        <w:t>«</w:t>
      </w:r>
      <w:r w:rsidRPr="00C92440">
        <w:rPr>
          <w:rFonts w:ascii="Times New Roman" w:hAnsi="Times New Roman" w:cs="Times New Roman"/>
          <w:sz w:val="28"/>
          <w:szCs w:val="36"/>
        </w:rPr>
        <w:t>Развитие правовой культуры населения</w:t>
      </w:r>
      <w:r>
        <w:rPr>
          <w:rFonts w:ascii="Times New Roman" w:hAnsi="Times New Roman" w:cs="Times New Roman"/>
          <w:sz w:val="28"/>
          <w:szCs w:val="36"/>
        </w:rPr>
        <w:t>»</w:t>
      </w:r>
      <w:r w:rsidRPr="00C92440">
        <w:rPr>
          <w:rFonts w:ascii="Times New Roman" w:hAnsi="Times New Roman" w:cs="Times New Roman"/>
          <w:sz w:val="28"/>
          <w:szCs w:val="36"/>
        </w:rPr>
        <w:t xml:space="preserve"> в размере 225,1 тыс. руб. ежегодно.</w:t>
      </w:r>
    </w:p>
    <w:p w14:paraId="7AA197CF" w14:textId="6F551057" w:rsidR="00046AE0" w:rsidRPr="00C92440" w:rsidRDefault="00046AE0" w:rsidP="00046AE0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Вступило в силу 27 января 2025 года.</w:t>
      </w:r>
    </w:p>
    <w:p w14:paraId="5F1F6C76" w14:textId="2E6E8AD2" w:rsidR="00D938F5" w:rsidRDefault="00C92440" w:rsidP="00FD352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C92440">
        <w:rPr>
          <w:rFonts w:ascii="Times New Roman" w:hAnsi="Times New Roman" w:cs="Times New Roman"/>
          <w:sz w:val="28"/>
          <w:szCs w:val="36"/>
        </w:rPr>
        <w:t>Признан утратившим силу указ губернатора края от 30</w:t>
      </w:r>
      <w:r>
        <w:rPr>
          <w:rFonts w:ascii="Times New Roman" w:hAnsi="Times New Roman" w:cs="Times New Roman"/>
          <w:sz w:val="28"/>
          <w:szCs w:val="36"/>
        </w:rPr>
        <w:t xml:space="preserve"> сентября </w:t>
      </w:r>
      <w:r w:rsidRPr="00C92440">
        <w:rPr>
          <w:rFonts w:ascii="Times New Roman" w:hAnsi="Times New Roman" w:cs="Times New Roman"/>
          <w:sz w:val="28"/>
          <w:szCs w:val="36"/>
        </w:rPr>
        <w:t>2021</w:t>
      </w:r>
      <w:r>
        <w:rPr>
          <w:rFonts w:ascii="Times New Roman" w:hAnsi="Times New Roman" w:cs="Times New Roman"/>
          <w:sz w:val="28"/>
          <w:szCs w:val="36"/>
        </w:rPr>
        <w:t xml:space="preserve"> г.</w:t>
      </w:r>
      <w:r w:rsidRPr="00C92440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>№</w:t>
      </w:r>
      <w:r w:rsidRPr="00C92440">
        <w:rPr>
          <w:rFonts w:ascii="Times New Roman" w:hAnsi="Times New Roman" w:cs="Times New Roman"/>
          <w:sz w:val="28"/>
          <w:szCs w:val="36"/>
        </w:rPr>
        <w:t xml:space="preserve"> 126 </w:t>
      </w:r>
      <w:r>
        <w:rPr>
          <w:rFonts w:ascii="Times New Roman" w:hAnsi="Times New Roman" w:cs="Times New Roman"/>
          <w:sz w:val="28"/>
          <w:szCs w:val="36"/>
        </w:rPr>
        <w:t>«</w:t>
      </w:r>
      <w:r w:rsidRPr="00C92440">
        <w:rPr>
          <w:rFonts w:ascii="Times New Roman" w:hAnsi="Times New Roman" w:cs="Times New Roman"/>
          <w:sz w:val="28"/>
          <w:szCs w:val="36"/>
        </w:rPr>
        <w:t>Об утверждении Программы противодействия коррупции в Пермском крае на 2021 - 2024 годы</w:t>
      </w:r>
      <w:r>
        <w:rPr>
          <w:rFonts w:ascii="Times New Roman" w:hAnsi="Times New Roman" w:cs="Times New Roman"/>
          <w:sz w:val="28"/>
          <w:szCs w:val="36"/>
        </w:rPr>
        <w:t>»</w:t>
      </w:r>
      <w:r w:rsidRPr="00C92440">
        <w:rPr>
          <w:rFonts w:ascii="Times New Roman" w:hAnsi="Times New Roman" w:cs="Times New Roman"/>
          <w:sz w:val="28"/>
          <w:szCs w:val="36"/>
        </w:rPr>
        <w:t>.</w:t>
      </w:r>
    </w:p>
    <w:p w14:paraId="61D05A33" w14:textId="11215469" w:rsidR="00046AE0" w:rsidRDefault="00046AE0" w:rsidP="00FD352A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p w14:paraId="46AFF99D" w14:textId="0D500606" w:rsidR="00046AE0" w:rsidRDefault="00046AE0" w:rsidP="00046AE0">
      <w:pPr>
        <w:pStyle w:val="a3"/>
        <w:numPr>
          <w:ilvl w:val="0"/>
          <w:numId w:val="29"/>
        </w:numPr>
        <w:spacing w:after="120" w:line="360" w:lineRule="exact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6AE0">
        <w:rPr>
          <w:rFonts w:ascii="Times New Roman" w:hAnsi="Times New Roman" w:cs="Times New Roman"/>
          <w:b/>
          <w:bCs/>
          <w:sz w:val="28"/>
          <w:szCs w:val="28"/>
        </w:rPr>
        <w:t>УКАЗ ГУБЕРНАТОРА ПЕРМСКОГО КРАЯ ОТ 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ДЕКАБРЯ </w:t>
      </w:r>
      <w:r w:rsidRPr="00046AE0">
        <w:rPr>
          <w:rFonts w:ascii="Times New Roman" w:hAnsi="Times New Roman" w:cs="Times New Roman"/>
          <w:b/>
          <w:bCs/>
          <w:sz w:val="28"/>
          <w:szCs w:val="28"/>
        </w:rPr>
        <w:t>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Pr="00046A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046AE0">
        <w:rPr>
          <w:rFonts w:ascii="Times New Roman" w:hAnsi="Times New Roman" w:cs="Times New Roman"/>
          <w:b/>
          <w:bCs/>
          <w:sz w:val="28"/>
          <w:szCs w:val="28"/>
        </w:rPr>
        <w:t xml:space="preserve"> 109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46AE0">
        <w:rPr>
          <w:rFonts w:ascii="Times New Roman" w:hAnsi="Times New Roman" w:cs="Times New Roman"/>
          <w:b/>
          <w:bCs/>
          <w:sz w:val="28"/>
          <w:szCs w:val="28"/>
        </w:rPr>
        <w:t xml:space="preserve">О РЕАЛИЗАЦИИ ОТДЕЛЬНЫХ МЕР АНТИТЕРРОРИСТИЧЕСКОЙ ЗАЩИЩЕННОСТИ, А ТАКЖЕ МЕР, НАПРАВЛЕННЫХ НА УСИЛЕНИЕ ОХРАНЫ ОБЩЕСТВЕННОГО </w:t>
      </w:r>
      <w:r w:rsidRPr="00046A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ПОРЯДКА И ОБЕСПЕЧЕНИЯ ОБЩЕСТВЕННОЙ БЕЗОПАСНОСТИ НА ТЕРРИТОРИИ ПЕРМСКОГО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67F6DA1" w14:textId="77777777" w:rsidR="00046AE0" w:rsidRPr="00046AE0" w:rsidRDefault="00046AE0" w:rsidP="00046AE0">
      <w:pPr>
        <w:pStyle w:val="a3"/>
        <w:spacing w:after="0" w:line="360" w:lineRule="exact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46AE0">
        <w:rPr>
          <w:rFonts w:ascii="Times New Roman" w:hAnsi="Times New Roman" w:cs="Times New Roman"/>
          <w:sz w:val="28"/>
          <w:szCs w:val="28"/>
        </w:rPr>
        <w:t>Установлено, что в целях усиления охраны общественного порядка и обеспечения общественной безопасности, антитеррористической защищенности объектов (территорий) размещение и эксплуатация нестационарных торговых объектов, в том числе мобильных торговых объектов (далее - нестационарный торговый объект), на территории края допускается при одновременном соблюдении следующих условий: нестационарный торговый объект находится на расстоянии не менее 15 метров от места массового пребывания людей либо находится на полностью огороженной территории, исключающей свободный доступ неопределенного круга лиц и обеспеченной системой контроля доступа с металлодетекторами; обеспечение непрерывного видеонаблюдения за нестационарным торговым объектом, а также территорией в радиусе 15 м от нестационарного торгового объекта; наличие в нестационарном торговом объекте физической охраны и (или) кнопки вызова физической охраны; наличие правоустанавливающих документов на размещение нестационарного торгового объекта на соответствующей территории.</w:t>
      </w:r>
    </w:p>
    <w:p w14:paraId="5203B9DE" w14:textId="16B89AD3" w:rsidR="00046AE0" w:rsidRDefault="00046AE0" w:rsidP="00046AE0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E0">
        <w:rPr>
          <w:rFonts w:ascii="Times New Roman" w:hAnsi="Times New Roman" w:cs="Times New Roman"/>
          <w:sz w:val="28"/>
          <w:szCs w:val="28"/>
        </w:rPr>
        <w:t>Указано, что заявления о согласовании размещения вновь нестационарного торгового объекта или перемещения (изменения местоположения) нестационарного торгового объекта, размещенного до вступления в силу указа, направляются физическими и юридическими лицами, являющимися собственниками или владельцами на ином праве земельных участков, на которых расположены нестационарные торговые объекты, по установленной форме в Министерство промышленности и торговли края.</w:t>
      </w:r>
    </w:p>
    <w:p w14:paraId="431860C0" w14:textId="6AC47B0C" w:rsidR="00046AE0" w:rsidRPr="00046AE0" w:rsidRDefault="00046AE0" w:rsidP="00046AE0">
      <w:pPr>
        <w:pStyle w:val="a3"/>
        <w:spacing w:after="0" w:line="360" w:lineRule="exac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Указ вступил в силу 05 января 2025 года.</w:t>
      </w:r>
    </w:p>
    <w:sectPr w:rsidR="00046AE0" w:rsidRPr="00046AE0" w:rsidSect="00A16CFD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E92D" w14:textId="77777777" w:rsidR="009A1B56" w:rsidRDefault="009A1B56">
      <w:pPr>
        <w:spacing w:after="0" w:line="240" w:lineRule="auto"/>
      </w:pPr>
      <w:r>
        <w:separator/>
      </w:r>
    </w:p>
  </w:endnote>
  <w:endnote w:type="continuationSeparator" w:id="0">
    <w:p w14:paraId="2A5796D8" w14:textId="77777777" w:rsidR="009A1B56" w:rsidRDefault="009A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8603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B60691E" w14:textId="77777777" w:rsidR="00CC0BA8" w:rsidRPr="00A4384F" w:rsidRDefault="00CC0BA8">
        <w:pPr>
          <w:pStyle w:val="a4"/>
          <w:jc w:val="center"/>
          <w:rPr>
            <w:rFonts w:ascii="Times New Roman" w:hAnsi="Times New Roman" w:cs="Times New Roman"/>
          </w:rPr>
        </w:pPr>
        <w:r w:rsidRPr="00A4384F">
          <w:rPr>
            <w:rFonts w:ascii="Times New Roman" w:hAnsi="Times New Roman" w:cs="Times New Roman"/>
          </w:rPr>
          <w:fldChar w:fldCharType="begin"/>
        </w:r>
        <w:r w:rsidRPr="00A4384F">
          <w:rPr>
            <w:rFonts w:ascii="Times New Roman" w:hAnsi="Times New Roman" w:cs="Times New Roman"/>
          </w:rPr>
          <w:instrText>PAGE   \* MERGEFORMAT</w:instrText>
        </w:r>
        <w:r w:rsidRPr="00A4384F">
          <w:rPr>
            <w:rFonts w:ascii="Times New Roman" w:hAnsi="Times New Roman" w:cs="Times New Roman"/>
          </w:rPr>
          <w:fldChar w:fldCharType="separate"/>
        </w:r>
        <w:r w:rsidR="004576AE">
          <w:rPr>
            <w:rFonts w:ascii="Times New Roman" w:hAnsi="Times New Roman" w:cs="Times New Roman"/>
            <w:noProof/>
          </w:rPr>
          <w:t>5</w:t>
        </w:r>
        <w:r w:rsidRPr="00A4384F">
          <w:rPr>
            <w:rFonts w:ascii="Times New Roman" w:hAnsi="Times New Roman" w:cs="Times New Roman"/>
          </w:rPr>
          <w:fldChar w:fldCharType="end"/>
        </w:r>
      </w:p>
    </w:sdtContent>
  </w:sdt>
  <w:p w14:paraId="1CAD9BDC" w14:textId="77777777" w:rsidR="00CC0BA8" w:rsidRDefault="00CC0B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AC1B" w14:textId="77777777" w:rsidR="009A1B56" w:rsidRDefault="009A1B56">
      <w:pPr>
        <w:spacing w:after="0" w:line="240" w:lineRule="auto"/>
      </w:pPr>
      <w:r>
        <w:separator/>
      </w:r>
    </w:p>
  </w:footnote>
  <w:footnote w:type="continuationSeparator" w:id="0">
    <w:p w14:paraId="72FE74B6" w14:textId="77777777" w:rsidR="009A1B56" w:rsidRDefault="009A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1AAF"/>
    <w:multiLevelType w:val="hybridMultilevel"/>
    <w:tmpl w:val="7716081A"/>
    <w:lvl w:ilvl="0" w:tplc="59CA11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7BF4E76"/>
    <w:multiLevelType w:val="hybridMultilevel"/>
    <w:tmpl w:val="6E066C30"/>
    <w:lvl w:ilvl="0" w:tplc="BAC6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BA44B0"/>
    <w:multiLevelType w:val="hybridMultilevel"/>
    <w:tmpl w:val="CEFC3EFA"/>
    <w:lvl w:ilvl="0" w:tplc="403EF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AA6F48"/>
    <w:multiLevelType w:val="hybridMultilevel"/>
    <w:tmpl w:val="963268A4"/>
    <w:lvl w:ilvl="0" w:tplc="D1762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764E66"/>
    <w:multiLevelType w:val="hybridMultilevel"/>
    <w:tmpl w:val="73B2E39E"/>
    <w:lvl w:ilvl="0" w:tplc="9B848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57421D"/>
    <w:multiLevelType w:val="hybridMultilevel"/>
    <w:tmpl w:val="9B6C2862"/>
    <w:lvl w:ilvl="0" w:tplc="1B10B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0C54EF"/>
    <w:multiLevelType w:val="hybridMultilevel"/>
    <w:tmpl w:val="939A04A8"/>
    <w:lvl w:ilvl="0" w:tplc="0F00A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8D06B1"/>
    <w:multiLevelType w:val="hybridMultilevel"/>
    <w:tmpl w:val="DD98D17C"/>
    <w:lvl w:ilvl="0" w:tplc="70389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436FB6"/>
    <w:multiLevelType w:val="hybridMultilevel"/>
    <w:tmpl w:val="A7444726"/>
    <w:lvl w:ilvl="0" w:tplc="225C9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E645F21"/>
    <w:multiLevelType w:val="hybridMultilevel"/>
    <w:tmpl w:val="7B46AB1C"/>
    <w:lvl w:ilvl="0" w:tplc="BCA23CE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7C4411"/>
    <w:multiLevelType w:val="hybridMultilevel"/>
    <w:tmpl w:val="C9B49416"/>
    <w:lvl w:ilvl="0" w:tplc="534C1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310EB2"/>
    <w:multiLevelType w:val="hybridMultilevel"/>
    <w:tmpl w:val="783AEAEC"/>
    <w:lvl w:ilvl="0" w:tplc="16F038C0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695CEB"/>
    <w:multiLevelType w:val="hybridMultilevel"/>
    <w:tmpl w:val="EDCC37B2"/>
    <w:lvl w:ilvl="0" w:tplc="593E3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BC5248A"/>
    <w:multiLevelType w:val="hybridMultilevel"/>
    <w:tmpl w:val="E93E7F62"/>
    <w:lvl w:ilvl="0" w:tplc="68E24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DF348C"/>
    <w:multiLevelType w:val="hybridMultilevel"/>
    <w:tmpl w:val="68D6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02BF6"/>
    <w:multiLevelType w:val="hybridMultilevel"/>
    <w:tmpl w:val="A10E1AFA"/>
    <w:lvl w:ilvl="0" w:tplc="CFD241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FA57143"/>
    <w:multiLevelType w:val="hybridMultilevel"/>
    <w:tmpl w:val="FCDC2B36"/>
    <w:lvl w:ilvl="0" w:tplc="F4924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6938BA"/>
    <w:multiLevelType w:val="hybridMultilevel"/>
    <w:tmpl w:val="0FBE6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75564"/>
    <w:multiLevelType w:val="hybridMultilevel"/>
    <w:tmpl w:val="6ABE71DC"/>
    <w:lvl w:ilvl="0" w:tplc="C3004A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D47145"/>
    <w:multiLevelType w:val="hybridMultilevel"/>
    <w:tmpl w:val="B9101A0E"/>
    <w:lvl w:ilvl="0" w:tplc="295E4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EC51E1E"/>
    <w:multiLevelType w:val="hybridMultilevel"/>
    <w:tmpl w:val="4E569CA2"/>
    <w:lvl w:ilvl="0" w:tplc="964695E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8295FC4"/>
    <w:multiLevelType w:val="hybridMultilevel"/>
    <w:tmpl w:val="543256DE"/>
    <w:lvl w:ilvl="0" w:tplc="2668BD50">
      <w:start w:val="1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2" w15:restartNumberingAfterBreak="0">
    <w:nsid w:val="58FE3E4F"/>
    <w:multiLevelType w:val="hybridMultilevel"/>
    <w:tmpl w:val="0674F18C"/>
    <w:lvl w:ilvl="0" w:tplc="ABCE9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53A2975"/>
    <w:multiLevelType w:val="hybridMultilevel"/>
    <w:tmpl w:val="1110D49C"/>
    <w:lvl w:ilvl="0" w:tplc="93047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60D4831"/>
    <w:multiLevelType w:val="hybridMultilevel"/>
    <w:tmpl w:val="4FDC0A9C"/>
    <w:lvl w:ilvl="0" w:tplc="700870F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EEE5F69"/>
    <w:multiLevelType w:val="hybridMultilevel"/>
    <w:tmpl w:val="69FE91D2"/>
    <w:lvl w:ilvl="0" w:tplc="CDE07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3C66A6"/>
    <w:multiLevelType w:val="hybridMultilevel"/>
    <w:tmpl w:val="CC60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F6321"/>
    <w:multiLevelType w:val="hybridMultilevel"/>
    <w:tmpl w:val="A68CC184"/>
    <w:lvl w:ilvl="0" w:tplc="31A61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DA32761"/>
    <w:multiLevelType w:val="hybridMultilevel"/>
    <w:tmpl w:val="F296F3FE"/>
    <w:lvl w:ilvl="0" w:tplc="48844D4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25"/>
  </w:num>
  <w:num w:numId="5">
    <w:abstractNumId w:val="17"/>
  </w:num>
  <w:num w:numId="6">
    <w:abstractNumId w:val="6"/>
  </w:num>
  <w:num w:numId="7">
    <w:abstractNumId w:val="14"/>
  </w:num>
  <w:num w:numId="8">
    <w:abstractNumId w:val="26"/>
  </w:num>
  <w:num w:numId="9">
    <w:abstractNumId w:val="23"/>
  </w:num>
  <w:num w:numId="10">
    <w:abstractNumId w:val="1"/>
  </w:num>
  <w:num w:numId="11">
    <w:abstractNumId w:val="18"/>
  </w:num>
  <w:num w:numId="12">
    <w:abstractNumId w:val="11"/>
  </w:num>
  <w:num w:numId="13">
    <w:abstractNumId w:val="9"/>
  </w:num>
  <w:num w:numId="14">
    <w:abstractNumId w:val="8"/>
  </w:num>
  <w:num w:numId="15">
    <w:abstractNumId w:val="15"/>
  </w:num>
  <w:num w:numId="16">
    <w:abstractNumId w:val="28"/>
  </w:num>
  <w:num w:numId="17">
    <w:abstractNumId w:val="16"/>
  </w:num>
  <w:num w:numId="18">
    <w:abstractNumId w:val="19"/>
  </w:num>
  <w:num w:numId="19">
    <w:abstractNumId w:val="5"/>
  </w:num>
  <w:num w:numId="20">
    <w:abstractNumId w:val="27"/>
  </w:num>
  <w:num w:numId="21">
    <w:abstractNumId w:val="22"/>
  </w:num>
  <w:num w:numId="22">
    <w:abstractNumId w:val="7"/>
  </w:num>
  <w:num w:numId="23">
    <w:abstractNumId w:val="12"/>
  </w:num>
  <w:num w:numId="24">
    <w:abstractNumId w:val="3"/>
  </w:num>
  <w:num w:numId="25">
    <w:abstractNumId w:val="13"/>
  </w:num>
  <w:num w:numId="26">
    <w:abstractNumId w:val="21"/>
  </w:num>
  <w:num w:numId="27">
    <w:abstractNumId w:val="20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039"/>
    <w:rsid w:val="00044144"/>
    <w:rsid w:val="00046AE0"/>
    <w:rsid w:val="000937E8"/>
    <w:rsid w:val="000A2AEE"/>
    <w:rsid w:val="000B0536"/>
    <w:rsid w:val="000B1B2A"/>
    <w:rsid w:val="000B275C"/>
    <w:rsid w:val="001072CF"/>
    <w:rsid w:val="00125C41"/>
    <w:rsid w:val="001362E5"/>
    <w:rsid w:val="001435A3"/>
    <w:rsid w:val="001446FD"/>
    <w:rsid w:val="001551F4"/>
    <w:rsid w:val="001756ED"/>
    <w:rsid w:val="001C4233"/>
    <w:rsid w:val="001F1477"/>
    <w:rsid w:val="001F7CEC"/>
    <w:rsid w:val="002019B2"/>
    <w:rsid w:val="00204D1E"/>
    <w:rsid w:val="002135CE"/>
    <w:rsid w:val="00217085"/>
    <w:rsid w:val="002261ED"/>
    <w:rsid w:val="00242D18"/>
    <w:rsid w:val="002611AA"/>
    <w:rsid w:val="0026477A"/>
    <w:rsid w:val="002664B9"/>
    <w:rsid w:val="0027246B"/>
    <w:rsid w:val="002F3F07"/>
    <w:rsid w:val="0031498E"/>
    <w:rsid w:val="00332AA9"/>
    <w:rsid w:val="00356C1E"/>
    <w:rsid w:val="00394E49"/>
    <w:rsid w:val="003A5335"/>
    <w:rsid w:val="003D364C"/>
    <w:rsid w:val="003E3519"/>
    <w:rsid w:val="0041110C"/>
    <w:rsid w:val="00424BCF"/>
    <w:rsid w:val="004318E6"/>
    <w:rsid w:val="004576AE"/>
    <w:rsid w:val="004778B6"/>
    <w:rsid w:val="004D3CA2"/>
    <w:rsid w:val="004E4676"/>
    <w:rsid w:val="00506A54"/>
    <w:rsid w:val="00523F54"/>
    <w:rsid w:val="0053311C"/>
    <w:rsid w:val="00542AAB"/>
    <w:rsid w:val="005C150C"/>
    <w:rsid w:val="005E24C3"/>
    <w:rsid w:val="005F05C1"/>
    <w:rsid w:val="005F2404"/>
    <w:rsid w:val="005F3996"/>
    <w:rsid w:val="00600039"/>
    <w:rsid w:val="00611BDD"/>
    <w:rsid w:val="00615E5E"/>
    <w:rsid w:val="00615F85"/>
    <w:rsid w:val="006A3469"/>
    <w:rsid w:val="006B12B3"/>
    <w:rsid w:val="00725D73"/>
    <w:rsid w:val="00735358"/>
    <w:rsid w:val="00740456"/>
    <w:rsid w:val="00781403"/>
    <w:rsid w:val="0078382F"/>
    <w:rsid w:val="00791950"/>
    <w:rsid w:val="00796C45"/>
    <w:rsid w:val="007F0A00"/>
    <w:rsid w:val="007F21F5"/>
    <w:rsid w:val="00804A27"/>
    <w:rsid w:val="008061F0"/>
    <w:rsid w:val="0080795A"/>
    <w:rsid w:val="00841F33"/>
    <w:rsid w:val="00841FFC"/>
    <w:rsid w:val="0086256D"/>
    <w:rsid w:val="00871625"/>
    <w:rsid w:val="008E7331"/>
    <w:rsid w:val="008F5DED"/>
    <w:rsid w:val="009055AE"/>
    <w:rsid w:val="00930577"/>
    <w:rsid w:val="009437BB"/>
    <w:rsid w:val="00944F80"/>
    <w:rsid w:val="00955BE1"/>
    <w:rsid w:val="00974B3B"/>
    <w:rsid w:val="009A1B56"/>
    <w:rsid w:val="009C4BEF"/>
    <w:rsid w:val="009C6523"/>
    <w:rsid w:val="009E45A8"/>
    <w:rsid w:val="00A066C3"/>
    <w:rsid w:val="00A16CFD"/>
    <w:rsid w:val="00AB7A9F"/>
    <w:rsid w:val="00AC5FC3"/>
    <w:rsid w:val="00B06AD7"/>
    <w:rsid w:val="00B15041"/>
    <w:rsid w:val="00B15932"/>
    <w:rsid w:val="00B23173"/>
    <w:rsid w:val="00B4674A"/>
    <w:rsid w:val="00B625E8"/>
    <w:rsid w:val="00B83864"/>
    <w:rsid w:val="00B919AC"/>
    <w:rsid w:val="00BA5162"/>
    <w:rsid w:val="00BE6179"/>
    <w:rsid w:val="00BE7597"/>
    <w:rsid w:val="00BF1D62"/>
    <w:rsid w:val="00BF2B3B"/>
    <w:rsid w:val="00BF5C85"/>
    <w:rsid w:val="00C07727"/>
    <w:rsid w:val="00C31757"/>
    <w:rsid w:val="00C75426"/>
    <w:rsid w:val="00C764C6"/>
    <w:rsid w:val="00C84DB6"/>
    <w:rsid w:val="00C92440"/>
    <w:rsid w:val="00CA2643"/>
    <w:rsid w:val="00CC0BA8"/>
    <w:rsid w:val="00CC1C1F"/>
    <w:rsid w:val="00CC31A2"/>
    <w:rsid w:val="00CE2B77"/>
    <w:rsid w:val="00D07642"/>
    <w:rsid w:val="00D231B7"/>
    <w:rsid w:val="00D35345"/>
    <w:rsid w:val="00D608F3"/>
    <w:rsid w:val="00D938F5"/>
    <w:rsid w:val="00D95210"/>
    <w:rsid w:val="00DB5C15"/>
    <w:rsid w:val="00DD017B"/>
    <w:rsid w:val="00DD33FE"/>
    <w:rsid w:val="00DE43EA"/>
    <w:rsid w:val="00E04A31"/>
    <w:rsid w:val="00E14C39"/>
    <w:rsid w:val="00ED70FD"/>
    <w:rsid w:val="00EE0319"/>
    <w:rsid w:val="00EF3229"/>
    <w:rsid w:val="00F14762"/>
    <w:rsid w:val="00F354CB"/>
    <w:rsid w:val="00F3759C"/>
    <w:rsid w:val="00F403E9"/>
    <w:rsid w:val="00F61E29"/>
    <w:rsid w:val="00FD352A"/>
    <w:rsid w:val="00FD6D29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3451"/>
  <w15:docId w15:val="{87C53F5E-26BF-43A6-B485-5D3885B8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CE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CE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F7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F7CEC"/>
  </w:style>
  <w:style w:type="paragraph" w:styleId="a6">
    <w:name w:val="Balloon Text"/>
    <w:basedOn w:val="a"/>
    <w:link w:val="a7"/>
    <w:uiPriority w:val="99"/>
    <w:semiHidden/>
    <w:unhideWhenUsed/>
    <w:rsid w:val="00944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4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41017-43BB-42B3-A867-A1ABB154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Трясцина ЛА</dc:creator>
  <cp:lastModifiedBy>Пользователь</cp:lastModifiedBy>
  <cp:revision>70</cp:revision>
  <cp:lastPrinted>2025-02-04T06:50:00Z</cp:lastPrinted>
  <dcterms:created xsi:type="dcterms:W3CDTF">2024-08-06T09:58:00Z</dcterms:created>
  <dcterms:modified xsi:type="dcterms:W3CDTF">2025-02-04T06:53:00Z</dcterms:modified>
</cp:coreProperties>
</file>